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973" w14:textId="77777777" w:rsidR="006A204F" w:rsidRPr="0041231E" w:rsidRDefault="006A204F" w:rsidP="00CF46EE">
      <w:pPr>
        <w:rPr>
          <w:rFonts w:ascii="Trebuchet MS" w:hAnsi="Trebuchet MS" w:cs="Arial"/>
        </w:rPr>
      </w:pPr>
    </w:p>
    <w:p w14:paraId="4DE7298F" w14:textId="33C67CDD" w:rsidR="00455348" w:rsidRPr="0041231E" w:rsidRDefault="00455348" w:rsidP="00455348">
      <w:pPr>
        <w:jc w:val="center"/>
        <w:rPr>
          <w:rStyle w:val="Hyperlink"/>
          <w:rFonts w:ascii="Trebuchet MS" w:hAnsi="Trebuchet MS"/>
          <w:b/>
          <w:bCs/>
          <w:color w:val="auto"/>
          <w:sz w:val="28"/>
          <w:szCs w:val="28"/>
          <w:u w:val="none"/>
        </w:rPr>
      </w:pPr>
      <w:r w:rsidRPr="0041231E">
        <w:rPr>
          <w:rStyle w:val="Hyperlink"/>
          <w:rFonts w:ascii="Trebuchet MS" w:hAnsi="Trebuchet MS"/>
          <w:b/>
          <w:bCs/>
          <w:color w:val="auto"/>
          <w:sz w:val="28"/>
          <w:szCs w:val="28"/>
          <w:u w:val="none"/>
        </w:rPr>
        <w:t>Assignment of Allocations to Schools for Support</w:t>
      </w:r>
    </w:p>
    <w:p w14:paraId="38322812" w14:textId="470B823C" w:rsidR="00455348" w:rsidRPr="0041231E" w:rsidRDefault="00455348" w:rsidP="00455348">
      <w:pPr>
        <w:rPr>
          <w:rFonts w:ascii="Trebuchet MS" w:hAnsi="Trebuchet MS"/>
          <w:sz w:val="24"/>
          <w:szCs w:val="24"/>
        </w:rPr>
      </w:pPr>
    </w:p>
    <w:p w14:paraId="1F901D8E" w14:textId="3F7D85BB" w:rsidR="00455348" w:rsidRPr="0041231E" w:rsidRDefault="00455348" w:rsidP="00455348">
      <w:pPr>
        <w:rPr>
          <w:rFonts w:ascii="Trebuchet MS" w:hAnsi="Trebuchet MS"/>
          <w:sz w:val="24"/>
          <w:szCs w:val="24"/>
        </w:rPr>
      </w:pPr>
      <w:r w:rsidRPr="0041231E">
        <w:rPr>
          <w:rFonts w:ascii="Trebuchet MS" w:hAnsi="Trebuchet MS"/>
          <w:sz w:val="24"/>
          <w:szCs w:val="24"/>
        </w:rPr>
        <w:t xml:space="preserve">The following describes the process of allocating supports to schools </w:t>
      </w:r>
      <w:r w:rsidR="008D10F6" w:rsidRPr="0041231E">
        <w:rPr>
          <w:rFonts w:ascii="Trebuchet MS" w:hAnsi="Trebuchet MS"/>
          <w:sz w:val="24"/>
          <w:szCs w:val="24"/>
        </w:rPr>
        <w:t>to</w:t>
      </w:r>
      <w:r w:rsidRPr="0041231E">
        <w:rPr>
          <w:rFonts w:ascii="Trebuchet MS" w:hAnsi="Trebuchet MS"/>
          <w:sz w:val="24"/>
          <w:szCs w:val="24"/>
        </w:rPr>
        <w:t xml:space="preserve"> fully include students with special needs.</w:t>
      </w:r>
    </w:p>
    <w:p w14:paraId="339B05AD" w14:textId="77777777" w:rsidR="00455348" w:rsidRPr="0041231E" w:rsidRDefault="00455348" w:rsidP="00455348">
      <w:pPr>
        <w:rPr>
          <w:rFonts w:ascii="Trebuchet MS" w:hAnsi="Trebuchet MS"/>
          <w:sz w:val="24"/>
          <w:szCs w:val="24"/>
        </w:rPr>
      </w:pPr>
    </w:p>
    <w:p w14:paraId="7737FB33"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Principals send their preliminary enrolment projections for the following year in February to the District (Google doc)</w:t>
      </w:r>
    </w:p>
    <w:p w14:paraId="39ACCA5D"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 xml:space="preserve">Information is collated by the </w:t>
      </w:r>
      <w:proofErr w:type="gramStart"/>
      <w:r w:rsidRPr="0041231E">
        <w:rPr>
          <w:rFonts w:ascii="Trebuchet MS" w:hAnsi="Trebuchet MS"/>
          <w:sz w:val="24"/>
          <w:szCs w:val="24"/>
        </w:rPr>
        <w:t>District</w:t>
      </w:r>
      <w:proofErr w:type="gramEnd"/>
      <w:r w:rsidRPr="0041231E">
        <w:rPr>
          <w:rFonts w:ascii="Trebuchet MS" w:hAnsi="Trebuchet MS"/>
          <w:sz w:val="24"/>
          <w:szCs w:val="24"/>
        </w:rPr>
        <w:t xml:space="preserve"> after being received from Principals</w:t>
      </w:r>
    </w:p>
    <w:p w14:paraId="34DC2EEC"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The Secretary Treasurer completes the enrolment report and submits to the Ministry of Education</w:t>
      </w:r>
    </w:p>
    <w:p w14:paraId="7E00E51A"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The Ministry of Education bases its funding allocation to schools for the following school year on the report received in February from Districts</w:t>
      </w:r>
    </w:p>
    <w:p w14:paraId="036220B1"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The budget is discussed through a regularly convened committee of the Board, with representatives from the Board, Senior Leaders, and partner groups:  PVP, teachers, CUPE, parents, students</w:t>
      </w:r>
    </w:p>
    <w:p w14:paraId="668CDEB8"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The budget recommendations are made by the Budget Committee to the Operations and Finance Committee of the Board.  The O&amp;F Committee then makes a recommendation to the Board regarding next year’s budget</w:t>
      </w:r>
    </w:p>
    <w:p w14:paraId="4549306E"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Once the recommendation is made to the Board, the Board determines if it has enough information and if so, approves the District Budget for the following school year.  This typically occurs in or around April</w:t>
      </w:r>
    </w:p>
    <w:p w14:paraId="23D3C1E8"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The preliminary budget is based on yearly revenues from the provincial government, and is primarily generated with revenue from student-based enrolment (FTE not headcount) – again, as determined and reported by Principals to the District in February</w:t>
      </w:r>
    </w:p>
    <w:p w14:paraId="0DC2A1DF"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Additional targeted funds are received for a variety of areas – these include funds for students with designated diverse needs in Level 1, 2, and 3 that are for use above and beyond Learning Support (which is funded through per student funding)</w:t>
      </w:r>
    </w:p>
    <w:p w14:paraId="7EC8B183"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Inclusion Education is provided a budget from which allocations for support may be provided to schools</w:t>
      </w:r>
    </w:p>
    <w:p w14:paraId="744EF60F" w14:textId="3843F7E4"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 xml:space="preserve">Allocations for support from Inclusive Education are provided to schools based on the </w:t>
      </w:r>
      <w:r w:rsidR="00C53E22" w:rsidRPr="0041231E">
        <w:rPr>
          <w:rFonts w:ascii="Trebuchet MS" w:hAnsi="Trebuchet MS"/>
          <w:sz w:val="24"/>
          <w:szCs w:val="24"/>
        </w:rPr>
        <w:t>Student Support</w:t>
      </w:r>
      <w:r w:rsidRPr="0041231E">
        <w:rPr>
          <w:rFonts w:ascii="Trebuchet MS" w:hAnsi="Trebuchet MS"/>
          <w:sz w:val="24"/>
          <w:szCs w:val="24"/>
        </w:rPr>
        <w:t xml:space="preserve"> binder reviews, the </w:t>
      </w:r>
      <w:r w:rsidR="00EE10C2" w:rsidRPr="0041231E">
        <w:rPr>
          <w:rFonts w:ascii="Trebuchet MS" w:hAnsi="Trebuchet MS"/>
          <w:sz w:val="24"/>
          <w:szCs w:val="24"/>
        </w:rPr>
        <w:t>School Inclusion Support Allocation Requests (</w:t>
      </w:r>
      <w:r w:rsidRPr="0041231E">
        <w:rPr>
          <w:rFonts w:ascii="Trebuchet MS" w:hAnsi="Trebuchet MS"/>
          <w:sz w:val="24"/>
          <w:szCs w:val="24"/>
        </w:rPr>
        <w:t>SISAR</w:t>
      </w:r>
      <w:r w:rsidR="00EE10C2" w:rsidRPr="0041231E">
        <w:rPr>
          <w:rFonts w:ascii="Trebuchet MS" w:hAnsi="Trebuchet MS"/>
          <w:sz w:val="24"/>
          <w:szCs w:val="24"/>
        </w:rPr>
        <w:t>)</w:t>
      </w:r>
      <w:r w:rsidRPr="0041231E">
        <w:rPr>
          <w:rFonts w:ascii="Trebuchet MS" w:hAnsi="Trebuchet MS"/>
          <w:sz w:val="24"/>
          <w:szCs w:val="24"/>
        </w:rPr>
        <w:t xml:space="preserve"> form</w:t>
      </w:r>
      <w:r w:rsidR="00EE10C2" w:rsidRPr="0041231E">
        <w:rPr>
          <w:rFonts w:ascii="Trebuchet MS" w:hAnsi="Trebuchet MS"/>
          <w:sz w:val="24"/>
          <w:szCs w:val="24"/>
        </w:rPr>
        <w:t>s</w:t>
      </w:r>
      <w:r w:rsidRPr="0041231E">
        <w:rPr>
          <w:rFonts w:ascii="Trebuchet MS" w:hAnsi="Trebuchet MS"/>
          <w:sz w:val="24"/>
          <w:szCs w:val="24"/>
        </w:rPr>
        <w:t>, student enrolment projections, discussions with principals, and other information that is provided by the schools</w:t>
      </w:r>
    </w:p>
    <w:p w14:paraId="144286E0" w14:textId="77777777" w:rsidR="00455348" w:rsidRPr="0041231E" w:rsidRDefault="00455348" w:rsidP="00455348">
      <w:pPr>
        <w:numPr>
          <w:ilvl w:val="0"/>
          <w:numId w:val="1"/>
        </w:numPr>
        <w:rPr>
          <w:rFonts w:ascii="Trebuchet MS" w:eastAsia="Times New Roman" w:hAnsi="Trebuchet MS"/>
          <w:b/>
          <w:bCs/>
          <w:sz w:val="24"/>
          <w:szCs w:val="24"/>
        </w:rPr>
      </w:pPr>
      <w:r w:rsidRPr="0041231E">
        <w:rPr>
          <w:rFonts w:ascii="Trebuchet MS" w:hAnsi="Trebuchet MS"/>
          <w:sz w:val="24"/>
          <w:szCs w:val="24"/>
        </w:rPr>
        <w:t xml:space="preserve">School requests for support through the SISAR form must be balanced with the budget for support provided through the budget process and approved by the Board of Education for Inclusive Education </w:t>
      </w:r>
    </w:p>
    <w:p w14:paraId="573D08BB" w14:textId="77777777" w:rsidR="00455348" w:rsidRPr="0041231E" w:rsidRDefault="00455348" w:rsidP="00455348">
      <w:pPr>
        <w:numPr>
          <w:ilvl w:val="0"/>
          <w:numId w:val="1"/>
        </w:numPr>
        <w:rPr>
          <w:rFonts w:ascii="Trebuchet MS" w:eastAsia="Times New Roman" w:hAnsi="Trebuchet MS"/>
          <w:b/>
          <w:bCs/>
          <w:sz w:val="24"/>
          <w:szCs w:val="24"/>
        </w:rPr>
      </w:pPr>
      <w:r w:rsidRPr="0041231E">
        <w:rPr>
          <w:rFonts w:ascii="Trebuchet MS" w:hAnsi="Trebuchet MS"/>
          <w:sz w:val="24"/>
          <w:szCs w:val="24"/>
        </w:rPr>
        <w:t xml:space="preserve">Equity is considered in decisions about support allocations to schools, based on a variety of factors  </w:t>
      </w:r>
    </w:p>
    <w:p w14:paraId="5B84C11A" w14:textId="77777777" w:rsidR="00455348" w:rsidRPr="0041231E" w:rsidRDefault="00455348" w:rsidP="00455348">
      <w:pPr>
        <w:numPr>
          <w:ilvl w:val="0"/>
          <w:numId w:val="1"/>
        </w:numPr>
        <w:rPr>
          <w:rFonts w:ascii="Trebuchet MS" w:eastAsia="Times New Roman" w:hAnsi="Trebuchet MS"/>
          <w:sz w:val="24"/>
          <w:szCs w:val="24"/>
        </w:rPr>
      </w:pPr>
      <w:r w:rsidRPr="0041231E">
        <w:rPr>
          <w:rFonts w:ascii="Trebuchet MS" w:eastAsia="Times New Roman" w:hAnsi="Trebuchet MS"/>
          <w:sz w:val="24"/>
          <w:szCs w:val="24"/>
        </w:rPr>
        <w:t xml:space="preserve">Elementary schools are asked where possible to prioritize support in early intervention – </w:t>
      </w:r>
      <w:proofErr w:type="spellStart"/>
      <w:r w:rsidRPr="0041231E">
        <w:rPr>
          <w:rFonts w:ascii="Trebuchet MS" w:eastAsia="Times New Roman" w:hAnsi="Trebuchet MS"/>
          <w:sz w:val="24"/>
          <w:szCs w:val="24"/>
        </w:rPr>
        <w:t>ie</w:t>
      </w:r>
      <w:proofErr w:type="spellEnd"/>
      <w:r w:rsidRPr="0041231E">
        <w:rPr>
          <w:rFonts w:ascii="Trebuchet MS" w:eastAsia="Times New Roman" w:hAnsi="Trebuchet MS"/>
          <w:sz w:val="24"/>
          <w:szCs w:val="24"/>
        </w:rPr>
        <w:t xml:space="preserve"> – Grades K-3 to ensure the greatest possible impact for students at the earliest age</w:t>
      </w:r>
    </w:p>
    <w:p w14:paraId="4CD1C511"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Allocations are provided:</w:t>
      </w:r>
    </w:p>
    <w:p w14:paraId="2681F06C" w14:textId="348B6F92" w:rsidR="00455348" w:rsidRPr="0041231E" w:rsidRDefault="00F8780B" w:rsidP="00455348">
      <w:pPr>
        <w:numPr>
          <w:ilvl w:val="1"/>
          <w:numId w:val="1"/>
        </w:numPr>
        <w:rPr>
          <w:rFonts w:ascii="Trebuchet MS" w:hAnsi="Trebuchet MS"/>
          <w:sz w:val="24"/>
          <w:szCs w:val="24"/>
        </w:rPr>
      </w:pPr>
      <w:r w:rsidRPr="0041231E">
        <w:rPr>
          <w:rFonts w:ascii="Trebuchet MS" w:hAnsi="Trebuchet MS"/>
          <w:sz w:val="24"/>
          <w:szCs w:val="24"/>
        </w:rPr>
        <w:lastRenderedPageBreak/>
        <w:t>End of</w:t>
      </w:r>
      <w:r w:rsidR="00455348" w:rsidRPr="0041231E">
        <w:rPr>
          <w:rFonts w:ascii="Trebuchet MS" w:hAnsi="Trebuchet MS"/>
          <w:sz w:val="24"/>
          <w:szCs w:val="24"/>
        </w:rPr>
        <w:t xml:space="preserve"> M</w:t>
      </w:r>
      <w:r w:rsidR="0017558D" w:rsidRPr="0041231E">
        <w:rPr>
          <w:rFonts w:ascii="Trebuchet MS" w:hAnsi="Trebuchet MS"/>
          <w:sz w:val="24"/>
          <w:szCs w:val="24"/>
        </w:rPr>
        <w:t>arch</w:t>
      </w:r>
      <w:r w:rsidR="00455348" w:rsidRPr="0041231E">
        <w:rPr>
          <w:rFonts w:ascii="Trebuchet MS" w:hAnsi="Trebuchet MS"/>
          <w:sz w:val="24"/>
          <w:szCs w:val="24"/>
        </w:rPr>
        <w:t xml:space="preserve"> (very preliminary), </w:t>
      </w:r>
    </w:p>
    <w:p w14:paraId="7D050CA2" w14:textId="77777777"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updated in September based on enrolment and new information,</w:t>
      </w:r>
    </w:p>
    <w:p w14:paraId="45C29CD6" w14:textId="364F1908"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 xml:space="preserve">updated in late September based on new </w:t>
      </w:r>
      <w:r w:rsidR="00033B70" w:rsidRPr="0041231E">
        <w:rPr>
          <w:rFonts w:ascii="Trebuchet MS" w:hAnsi="Trebuchet MS"/>
          <w:sz w:val="24"/>
          <w:szCs w:val="24"/>
        </w:rPr>
        <w:t>Student Support</w:t>
      </w:r>
      <w:r w:rsidRPr="0041231E">
        <w:rPr>
          <w:rFonts w:ascii="Trebuchet MS" w:hAnsi="Trebuchet MS"/>
          <w:sz w:val="24"/>
          <w:szCs w:val="24"/>
        </w:rPr>
        <w:t xml:space="preserve"> binders approved,</w:t>
      </w:r>
    </w:p>
    <w:p w14:paraId="56078C7E" w14:textId="77777777"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 xml:space="preserve">updated in October after the Snapshot Day,  </w:t>
      </w:r>
    </w:p>
    <w:p w14:paraId="7AA593F0" w14:textId="77777777"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finalized in December once the budget is finalized by the Ministry of Education, and then</w:t>
      </w:r>
    </w:p>
    <w:p w14:paraId="3D295A0B" w14:textId="5A88E43F"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 xml:space="preserve">updated again after the January </w:t>
      </w:r>
      <w:r w:rsidR="0054349D" w:rsidRPr="0041231E">
        <w:rPr>
          <w:rFonts w:ascii="Trebuchet MS" w:hAnsi="Trebuchet MS"/>
          <w:sz w:val="24"/>
          <w:szCs w:val="24"/>
        </w:rPr>
        <w:t>Student Support</w:t>
      </w:r>
      <w:r w:rsidRPr="0041231E">
        <w:rPr>
          <w:rFonts w:ascii="Trebuchet MS" w:hAnsi="Trebuchet MS"/>
          <w:sz w:val="24"/>
          <w:szCs w:val="24"/>
        </w:rPr>
        <w:t xml:space="preserve"> binder review and February 1701s.</w:t>
      </w:r>
    </w:p>
    <w:p w14:paraId="76703B93"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Principals use their allocations according to guidelines for targeted funds and according to what principals and school staff have determined is the best for students</w:t>
      </w:r>
    </w:p>
    <w:p w14:paraId="4AAA5F9A" w14:textId="152423BC"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 xml:space="preserve">Principals determine how to use their support allocations: </w:t>
      </w:r>
      <w:proofErr w:type="spellStart"/>
      <w:r w:rsidRPr="0041231E">
        <w:rPr>
          <w:rFonts w:ascii="Trebuchet MS" w:hAnsi="Trebuchet MS"/>
          <w:sz w:val="24"/>
          <w:szCs w:val="24"/>
        </w:rPr>
        <w:t>eg</w:t>
      </w:r>
      <w:proofErr w:type="spellEnd"/>
      <w:r w:rsidRPr="0041231E">
        <w:rPr>
          <w:rFonts w:ascii="Trebuchet MS" w:hAnsi="Trebuchet MS"/>
          <w:sz w:val="24"/>
          <w:szCs w:val="24"/>
        </w:rPr>
        <w:t xml:space="preserve">: equipment, external services, teacher staffing, EA/YFW staffing, etc. and notify Inclusive Education </w:t>
      </w:r>
      <w:r w:rsidR="00C33218" w:rsidRPr="0041231E">
        <w:rPr>
          <w:rFonts w:ascii="Trebuchet MS" w:hAnsi="Trebuchet MS"/>
          <w:sz w:val="24"/>
          <w:szCs w:val="24"/>
        </w:rPr>
        <w:t>by the</w:t>
      </w:r>
      <w:r w:rsidRPr="0041231E">
        <w:rPr>
          <w:rFonts w:ascii="Trebuchet MS" w:hAnsi="Trebuchet MS"/>
          <w:sz w:val="24"/>
          <w:szCs w:val="24"/>
        </w:rPr>
        <w:t xml:space="preserve"> </w:t>
      </w:r>
      <w:r w:rsidR="002A3799" w:rsidRPr="0041231E">
        <w:rPr>
          <w:rFonts w:ascii="Trebuchet MS" w:hAnsi="Trebuchet MS"/>
          <w:sz w:val="24"/>
          <w:szCs w:val="24"/>
        </w:rPr>
        <w:t>end of September</w:t>
      </w:r>
      <w:r w:rsidR="00C33218" w:rsidRPr="0041231E">
        <w:rPr>
          <w:rFonts w:ascii="Trebuchet MS" w:hAnsi="Trebuchet MS"/>
          <w:sz w:val="24"/>
          <w:szCs w:val="24"/>
        </w:rPr>
        <w:t xml:space="preserve"> </w:t>
      </w:r>
      <w:r w:rsidRPr="0041231E">
        <w:rPr>
          <w:rFonts w:ascii="Trebuchet MS" w:hAnsi="Trebuchet MS"/>
          <w:sz w:val="24"/>
          <w:szCs w:val="24"/>
        </w:rPr>
        <w:t>how they will use their support allocations</w:t>
      </w:r>
    </w:p>
    <w:p w14:paraId="052271B0"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 xml:space="preserve">If the type of support requested by a school is for EA/YFW staff, the amount of support ($) is arithmetically converted to </w:t>
      </w:r>
      <w:proofErr w:type="gramStart"/>
      <w:r w:rsidRPr="0041231E">
        <w:rPr>
          <w:rFonts w:ascii="Trebuchet MS" w:hAnsi="Trebuchet MS"/>
          <w:sz w:val="24"/>
          <w:szCs w:val="24"/>
        </w:rPr>
        <w:t>a number of</w:t>
      </w:r>
      <w:proofErr w:type="gramEnd"/>
      <w:r w:rsidRPr="0041231E">
        <w:rPr>
          <w:rFonts w:ascii="Trebuchet MS" w:hAnsi="Trebuchet MS"/>
          <w:sz w:val="24"/>
          <w:szCs w:val="24"/>
        </w:rPr>
        <w:t xml:space="preserve"> positions (FTE) (whole positions rather than parts of positions where possible)</w:t>
      </w:r>
    </w:p>
    <w:p w14:paraId="15701F24"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 xml:space="preserve">The </w:t>
      </w:r>
      <w:proofErr w:type="gramStart"/>
      <w:r w:rsidRPr="0041231E">
        <w:rPr>
          <w:rFonts w:ascii="Trebuchet MS" w:hAnsi="Trebuchet MS"/>
          <w:sz w:val="24"/>
          <w:szCs w:val="24"/>
        </w:rPr>
        <w:t>District</w:t>
      </w:r>
      <w:proofErr w:type="gramEnd"/>
      <w:r w:rsidRPr="0041231E">
        <w:rPr>
          <w:rFonts w:ascii="Trebuchet MS" w:hAnsi="Trebuchet MS"/>
          <w:sz w:val="24"/>
          <w:szCs w:val="24"/>
        </w:rPr>
        <w:t xml:space="preserve"> reviews all requests from schools for EA/YFW staff considering:</w:t>
      </w:r>
    </w:p>
    <w:p w14:paraId="09677662" w14:textId="77777777"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The overall budget as approved by the Board for EA/YFW staff</w:t>
      </w:r>
    </w:p>
    <w:p w14:paraId="613539F5" w14:textId="77777777"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Any updated enrolment projections</w:t>
      </w:r>
    </w:p>
    <w:p w14:paraId="51FD5A39" w14:textId="77777777"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Equity considerations</w:t>
      </w:r>
    </w:p>
    <w:p w14:paraId="7F7B1DF6" w14:textId="77777777"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Changes year to year in student enrolment</w:t>
      </w:r>
    </w:p>
    <w:p w14:paraId="31395DBB" w14:textId="77777777"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Any new information from the school principal</w:t>
      </w:r>
    </w:p>
    <w:p w14:paraId="00CD900D" w14:textId="77777777"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The number of Kindergarten EAs that will be assigned</w:t>
      </w:r>
    </w:p>
    <w:p w14:paraId="691BF047" w14:textId="77777777"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Impending changes in school configuration or other factors</w:t>
      </w:r>
    </w:p>
    <w:p w14:paraId="6FDDBE6A" w14:textId="77777777"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Any new information from the Ministry of Education or elsewhere that may impact allocations for support</w:t>
      </w:r>
    </w:p>
    <w:p w14:paraId="28DEE005" w14:textId="2A2C2A46"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 xml:space="preserve">The number of positions per school is provided to the Director and Manager of Human Resources in </w:t>
      </w:r>
      <w:r w:rsidR="00A53E44" w:rsidRPr="0041231E">
        <w:rPr>
          <w:rFonts w:ascii="Trebuchet MS" w:hAnsi="Trebuchet MS"/>
          <w:sz w:val="24"/>
          <w:szCs w:val="24"/>
        </w:rPr>
        <w:t xml:space="preserve">March </w:t>
      </w:r>
      <w:r w:rsidRPr="0041231E">
        <w:rPr>
          <w:rFonts w:ascii="Trebuchet MS" w:hAnsi="Trebuchet MS"/>
          <w:sz w:val="24"/>
          <w:szCs w:val="24"/>
        </w:rPr>
        <w:t>and to the Senior Leaders Team</w:t>
      </w:r>
    </w:p>
    <w:p w14:paraId="0944EEDF"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Once approved by the Senior Leaders Team, the number of positions per school is communicated to the school principal</w:t>
      </w:r>
    </w:p>
    <w:p w14:paraId="348C8654"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Once allocations are provided to the school principal, they determine:</w:t>
      </w:r>
    </w:p>
    <w:p w14:paraId="0E0A0987" w14:textId="77777777"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Whether positions will be EAs, YFWs, or both</w:t>
      </w:r>
    </w:p>
    <w:p w14:paraId="321C3EAF" w14:textId="77777777"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The assignment of EAs/YFWs to classes</w:t>
      </w:r>
    </w:p>
    <w:p w14:paraId="009D93B9" w14:textId="5B31978D"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The schedule of the EAs and YFWs (with the bulk of support in primary classes for early intervention) in classes/with specific students</w:t>
      </w:r>
    </w:p>
    <w:p w14:paraId="3838D302" w14:textId="77777777"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The break and lunch schedule for EAs/YFWs</w:t>
      </w:r>
    </w:p>
    <w:p w14:paraId="7703D368" w14:textId="77777777"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The supervision schedule for EAs/YFWs</w:t>
      </w:r>
    </w:p>
    <w:p w14:paraId="68D246B9" w14:textId="77777777" w:rsidR="00455348" w:rsidRPr="0041231E" w:rsidRDefault="00455348" w:rsidP="00455348">
      <w:pPr>
        <w:numPr>
          <w:ilvl w:val="1"/>
          <w:numId w:val="1"/>
        </w:numPr>
        <w:rPr>
          <w:rFonts w:ascii="Trebuchet MS" w:hAnsi="Trebuchet MS"/>
          <w:sz w:val="24"/>
          <w:szCs w:val="24"/>
        </w:rPr>
      </w:pPr>
      <w:r w:rsidRPr="0041231E">
        <w:rPr>
          <w:rFonts w:ascii="Trebuchet MS" w:hAnsi="Trebuchet MS"/>
          <w:sz w:val="24"/>
          <w:szCs w:val="24"/>
        </w:rPr>
        <w:t>The start and end times for EAs/YFWs</w:t>
      </w:r>
    </w:p>
    <w:p w14:paraId="65F0107B"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Ab Ed YFW allocations are separate from Inclusive Ed allocations and often are confused.  Ab Ed makes its allocation determinations based on a complex determination involving school and Aboriginal Ed staff.</w:t>
      </w:r>
    </w:p>
    <w:p w14:paraId="45B52064" w14:textId="77777777" w:rsidR="00455348" w:rsidRPr="0041231E" w:rsidRDefault="00455348" w:rsidP="00455348">
      <w:pPr>
        <w:numPr>
          <w:ilvl w:val="0"/>
          <w:numId w:val="1"/>
        </w:numPr>
        <w:rPr>
          <w:rFonts w:ascii="Trebuchet MS" w:hAnsi="Trebuchet MS"/>
          <w:sz w:val="24"/>
          <w:szCs w:val="24"/>
        </w:rPr>
      </w:pPr>
      <w:r w:rsidRPr="0041231E">
        <w:rPr>
          <w:rFonts w:ascii="Trebuchet MS" w:hAnsi="Trebuchet MS"/>
          <w:sz w:val="24"/>
          <w:szCs w:val="24"/>
        </w:rPr>
        <w:t xml:space="preserve">Staffing processes are determined and conducted by Human Resources – this includes timelines, position placement, postings, layoff notices, </w:t>
      </w:r>
      <w:proofErr w:type="spellStart"/>
      <w:r w:rsidRPr="0041231E">
        <w:rPr>
          <w:rFonts w:ascii="Trebuchet MS" w:hAnsi="Trebuchet MS"/>
          <w:sz w:val="24"/>
          <w:szCs w:val="24"/>
        </w:rPr>
        <w:t>etc</w:t>
      </w:r>
      <w:proofErr w:type="spellEnd"/>
      <w:r w:rsidRPr="0041231E">
        <w:rPr>
          <w:rFonts w:ascii="Trebuchet MS" w:hAnsi="Trebuchet MS"/>
          <w:sz w:val="24"/>
          <w:szCs w:val="24"/>
        </w:rPr>
        <w:t xml:space="preserve"> etc.</w:t>
      </w:r>
    </w:p>
    <w:p w14:paraId="379D41E9" w14:textId="2C016E09" w:rsidR="00286654" w:rsidRPr="0041231E" w:rsidRDefault="00286654" w:rsidP="00CF46EE">
      <w:pPr>
        <w:rPr>
          <w:rFonts w:ascii="Trebuchet MS" w:hAnsi="Trebuchet MS" w:cs="Arial"/>
        </w:rPr>
      </w:pPr>
    </w:p>
    <w:sectPr w:rsidR="00286654" w:rsidRPr="0041231E" w:rsidSect="00A01C8F">
      <w:headerReference w:type="even" r:id="rId11"/>
      <w:headerReference w:type="default" r:id="rId12"/>
      <w:headerReference w:type="first" r:id="rId13"/>
      <w:footerReference w:type="firs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C2B5" w14:textId="77777777" w:rsidR="00894061" w:rsidRDefault="00894061" w:rsidP="00CF46EE">
      <w:r>
        <w:separator/>
      </w:r>
    </w:p>
  </w:endnote>
  <w:endnote w:type="continuationSeparator" w:id="0">
    <w:p w14:paraId="3B92F93D" w14:textId="77777777" w:rsidR="00894061" w:rsidRDefault="00894061" w:rsidP="00C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3FB6" w14:textId="4CE543FF" w:rsidR="00A51BD8" w:rsidRDefault="00A51BD8">
    <w:pPr>
      <w:pStyle w:val="Footer"/>
    </w:pPr>
    <w:r>
      <w:t xml:space="preserve">Revised: </w:t>
    </w:r>
    <w:r w:rsidR="00AD6486">
      <w:t>September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80B5" w14:textId="77777777" w:rsidR="00894061" w:rsidRDefault="00894061" w:rsidP="00CF46EE">
      <w:r>
        <w:separator/>
      </w:r>
    </w:p>
  </w:footnote>
  <w:footnote w:type="continuationSeparator" w:id="0">
    <w:p w14:paraId="71C3B668" w14:textId="77777777" w:rsidR="00894061" w:rsidRDefault="00894061" w:rsidP="00CF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245B" w14:textId="77777777" w:rsidR="00286654" w:rsidRDefault="00286654" w:rsidP="002866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8861C" w14:textId="77777777" w:rsidR="00286654" w:rsidRDefault="00286654" w:rsidP="00867C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0780" w14:textId="77777777" w:rsidR="00286654" w:rsidRPr="003D5B4C" w:rsidRDefault="00286654" w:rsidP="00286654">
    <w:pPr>
      <w:pStyle w:val="Header"/>
      <w:framePr w:wrap="around" w:vAnchor="text" w:hAnchor="margin" w:xAlign="right" w:y="1"/>
      <w:rPr>
        <w:rStyle w:val="PageNumber"/>
        <w:rFonts w:ascii="Trebuchet MS" w:hAnsi="Trebuchet MS"/>
        <w:color w:val="404040" w:themeColor="text1" w:themeTint="BF"/>
        <w:sz w:val="20"/>
        <w:szCs w:val="20"/>
      </w:rPr>
    </w:pPr>
    <w:r w:rsidRPr="003D5B4C">
      <w:rPr>
        <w:rStyle w:val="PageNumber"/>
        <w:rFonts w:ascii="Trebuchet MS" w:hAnsi="Trebuchet MS"/>
        <w:color w:val="404040" w:themeColor="text1" w:themeTint="BF"/>
        <w:sz w:val="20"/>
        <w:szCs w:val="20"/>
      </w:rPr>
      <w:fldChar w:fldCharType="begin"/>
    </w:r>
    <w:r w:rsidRPr="003D5B4C">
      <w:rPr>
        <w:rStyle w:val="PageNumber"/>
        <w:rFonts w:ascii="Trebuchet MS" w:hAnsi="Trebuchet MS"/>
        <w:color w:val="404040" w:themeColor="text1" w:themeTint="BF"/>
        <w:sz w:val="20"/>
        <w:szCs w:val="20"/>
      </w:rPr>
      <w:instrText xml:space="preserve">PAGE  </w:instrText>
    </w:r>
    <w:r w:rsidRPr="003D5B4C">
      <w:rPr>
        <w:rStyle w:val="PageNumber"/>
        <w:rFonts w:ascii="Trebuchet MS" w:hAnsi="Trebuchet MS"/>
        <w:color w:val="404040" w:themeColor="text1" w:themeTint="BF"/>
        <w:sz w:val="20"/>
        <w:szCs w:val="20"/>
      </w:rPr>
      <w:fldChar w:fldCharType="separate"/>
    </w:r>
    <w:r w:rsidR="006C23DC">
      <w:rPr>
        <w:rStyle w:val="PageNumber"/>
        <w:rFonts w:ascii="Trebuchet MS" w:hAnsi="Trebuchet MS"/>
        <w:noProof/>
        <w:color w:val="404040" w:themeColor="text1" w:themeTint="BF"/>
        <w:sz w:val="20"/>
        <w:szCs w:val="20"/>
      </w:rPr>
      <w:t>2</w:t>
    </w:r>
    <w:r w:rsidRPr="003D5B4C">
      <w:rPr>
        <w:rStyle w:val="PageNumber"/>
        <w:rFonts w:ascii="Trebuchet MS" w:hAnsi="Trebuchet MS"/>
        <w:color w:val="404040" w:themeColor="text1" w:themeTint="BF"/>
        <w:sz w:val="20"/>
        <w:szCs w:val="20"/>
      </w:rPr>
      <w:fldChar w:fldCharType="end"/>
    </w:r>
  </w:p>
  <w:p w14:paraId="28F19F54" w14:textId="6FA81302" w:rsidR="00286654" w:rsidRPr="003D5B4C" w:rsidRDefault="003D5B4C" w:rsidP="00867C04">
    <w:pPr>
      <w:pStyle w:val="calibri"/>
      <w:ind w:right="360"/>
      <w:rPr>
        <w:rFonts w:ascii="Trebuchet MS" w:hAnsi="Trebuchet MS"/>
        <w:color w:val="404040" w:themeColor="text1" w:themeTint="BF"/>
        <w:sz w:val="20"/>
        <w:szCs w:val="20"/>
      </w:rPr>
    </w:pPr>
    <w:r w:rsidRPr="003D5B4C">
      <w:rPr>
        <w:rFonts w:ascii="Trebuchet MS" w:hAnsi="Trebuchet MS"/>
        <w:color w:val="404040" w:themeColor="text1" w:themeTint="BF"/>
        <w:sz w:val="20"/>
        <w:szCs w:val="20"/>
      </w:rPr>
      <w:t>School District 8 Kootenay Lake</w:t>
    </w:r>
    <w:r w:rsidR="00286654" w:rsidRPr="003D5B4C">
      <w:rPr>
        <w:rFonts w:ascii="Trebuchet MS" w:hAnsi="Trebuchet MS"/>
        <w:color w:val="404040" w:themeColor="text1" w:themeTint="BF"/>
        <w:sz w:val="20"/>
        <w:szCs w:val="20"/>
      </w:rPr>
      <w:t xml:space="preserve"> </w:t>
    </w:r>
    <w:r w:rsidR="006C7BC1">
      <w:rPr>
        <w:rFonts w:ascii="Trebuchet MS" w:hAnsi="Trebuchet MS"/>
        <w:color w:val="404040" w:themeColor="text1" w:themeTint="BF"/>
        <w:sz w:val="20"/>
        <w:szCs w:val="20"/>
      </w:rPr>
      <w:t>– Assignment of Allocations to Schools for Support</w:t>
    </w:r>
    <w:r w:rsidR="00286654" w:rsidRPr="003D5B4C">
      <w:rPr>
        <w:rFonts w:ascii="Trebuchet MS" w:hAnsi="Trebuchet MS"/>
        <w:color w:val="404040" w:themeColor="text1" w:themeTint="BF"/>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A5B0" w14:textId="77777777" w:rsidR="00286654" w:rsidRDefault="00286654">
    <w:pPr>
      <w:pStyle w:val="Header"/>
    </w:pPr>
    <w:r>
      <w:rPr>
        <w:noProof/>
      </w:rPr>
      <w:drawing>
        <wp:anchor distT="0" distB="0" distL="114300" distR="114300" simplePos="0" relativeHeight="251657728" behindDoc="1" locked="1" layoutInCell="1" allowOverlap="1" wp14:anchorId="294111A8" wp14:editId="54437BE3">
          <wp:simplePos x="0" y="0"/>
          <wp:positionH relativeFrom="column">
            <wp:posOffset>-452755</wp:posOffset>
          </wp:positionH>
          <wp:positionV relativeFrom="page">
            <wp:posOffset>208915</wp:posOffset>
          </wp:positionV>
          <wp:extent cx="6945630" cy="946848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5630" cy="9468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D47F6"/>
    <w:multiLevelType w:val="hybridMultilevel"/>
    <w:tmpl w:val="C4C6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readOnly" w:enforcement="1" w:cryptProviderType="rsaAES" w:cryptAlgorithmClass="hash" w:cryptAlgorithmType="typeAny" w:cryptAlgorithmSid="14" w:cryptSpinCount="100000" w:hash="RnEUIGThgI/lO7LRGuOZoEfeeVa+atz7yu1rTJW1UxVeXsXF0OXDj8nbsf6tb5y3g4iQR0SdnWu/O+1MN6Wh+A==" w:salt="+WJNyl9YrbKHf1Y/Xz2fs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48"/>
    <w:rsid w:val="00033B70"/>
    <w:rsid w:val="00037AE4"/>
    <w:rsid w:val="0017558D"/>
    <w:rsid w:val="001E373F"/>
    <w:rsid w:val="00201DA1"/>
    <w:rsid w:val="00286654"/>
    <w:rsid w:val="002A3799"/>
    <w:rsid w:val="002B1786"/>
    <w:rsid w:val="003717DF"/>
    <w:rsid w:val="00387524"/>
    <w:rsid w:val="003D5B4C"/>
    <w:rsid w:val="004113DC"/>
    <w:rsid w:val="0041231E"/>
    <w:rsid w:val="00425C66"/>
    <w:rsid w:val="00455348"/>
    <w:rsid w:val="00464923"/>
    <w:rsid w:val="004846B8"/>
    <w:rsid w:val="004C48FA"/>
    <w:rsid w:val="004E0611"/>
    <w:rsid w:val="005301D3"/>
    <w:rsid w:val="0054349D"/>
    <w:rsid w:val="005535CD"/>
    <w:rsid w:val="005749B4"/>
    <w:rsid w:val="00634C22"/>
    <w:rsid w:val="00695042"/>
    <w:rsid w:val="006A204F"/>
    <w:rsid w:val="006C23DC"/>
    <w:rsid w:val="006C7BC1"/>
    <w:rsid w:val="006E68E8"/>
    <w:rsid w:val="006F1DE6"/>
    <w:rsid w:val="006F5DDA"/>
    <w:rsid w:val="00745A54"/>
    <w:rsid w:val="007E0472"/>
    <w:rsid w:val="007F3CB4"/>
    <w:rsid w:val="0085294D"/>
    <w:rsid w:val="00867C04"/>
    <w:rsid w:val="008718FD"/>
    <w:rsid w:val="00894061"/>
    <w:rsid w:val="008D10F6"/>
    <w:rsid w:val="009335F5"/>
    <w:rsid w:val="009700D1"/>
    <w:rsid w:val="009C4C6F"/>
    <w:rsid w:val="009E01F7"/>
    <w:rsid w:val="00A01C8F"/>
    <w:rsid w:val="00A51BD8"/>
    <w:rsid w:val="00A53E44"/>
    <w:rsid w:val="00A84E97"/>
    <w:rsid w:val="00AB0F90"/>
    <w:rsid w:val="00AB2488"/>
    <w:rsid w:val="00AC7536"/>
    <w:rsid w:val="00AD6486"/>
    <w:rsid w:val="00AE0D9B"/>
    <w:rsid w:val="00B553B6"/>
    <w:rsid w:val="00BB5F03"/>
    <w:rsid w:val="00C33218"/>
    <w:rsid w:val="00C53E22"/>
    <w:rsid w:val="00CE0375"/>
    <w:rsid w:val="00CF46EE"/>
    <w:rsid w:val="00E16169"/>
    <w:rsid w:val="00E51018"/>
    <w:rsid w:val="00EC5A58"/>
    <w:rsid w:val="00EE10C2"/>
    <w:rsid w:val="00F06E58"/>
    <w:rsid w:val="00F60434"/>
    <w:rsid w:val="00F8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E4C600"/>
  <w14:defaultImageDpi w14:val="300"/>
  <w15:docId w15:val="{41E85F98-7631-49D7-936D-B498E3D3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348"/>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paragraph" w:customStyle="1" w:styleId="calibri">
    <w:name w:val="calibri"/>
    <w:basedOn w:val="Header"/>
    <w:rsid w:val="004E0611"/>
  </w:style>
  <w:style w:type="character" w:styleId="PageNumber">
    <w:name w:val="page number"/>
    <w:basedOn w:val="DefaultParagraphFont"/>
    <w:uiPriority w:val="99"/>
    <w:semiHidden/>
    <w:unhideWhenUsed/>
    <w:rsid w:val="00867C04"/>
  </w:style>
  <w:style w:type="character" w:styleId="Hyperlink">
    <w:name w:val="Hyperlink"/>
    <w:basedOn w:val="DefaultParagraphFont"/>
    <w:uiPriority w:val="99"/>
    <w:unhideWhenUsed/>
    <w:rsid w:val="00455348"/>
    <w:rPr>
      <w:color w:val="0563C1"/>
      <w:u w:val="single"/>
    </w:rPr>
  </w:style>
  <w:style w:type="character" w:styleId="CommentReference">
    <w:name w:val="annotation reference"/>
    <w:basedOn w:val="DefaultParagraphFont"/>
    <w:uiPriority w:val="99"/>
    <w:semiHidden/>
    <w:unhideWhenUsed/>
    <w:rsid w:val="00AE0D9B"/>
    <w:rPr>
      <w:sz w:val="16"/>
      <w:szCs w:val="16"/>
    </w:rPr>
  </w:style>
  <w:style w:type="paragraph" w:styleId="CommentText">
    <w:name w:val="annotation text"/>
    <w:basedOn w:val="Normal"/>
    <w:link w:val="CommentTextChar"/>
    <w:uiPriority w:val="99"/>
    <w:semiHidden/>
    <w:unhideWhenUsed/>
    <w:rsid w:val="00AE0D9B"/>
    <w:rPr>
      <w:sz w:val="20"/>
      <w:szCs w:val="20"/>
    </w:rPr>
  </w:style>
  <w:style w:type="character" w:customStyle="1" w:styleId="CommentTextChar">
    <w:name w:val="Comment Text Char"/>
    <w:basedOn w:val="DefaultParagraphFont"/>
    <w:link w:val="CommentText"/>
    <w:uiPriority w:val="99"/>
    <w:semiHidden/>
    <w:rsid w:val="00AE0D9B"/>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AE0D9B"/>
    <w:rPr>
      <w:b/>
      <w:bCs/>
    </w:rPr>
  </w:style>
  <w:style w:type="character" w:customStyle="1" w:styleId="CommentSubjectChar">
    <w:name w:val="Comment Subject Char"/>
    <w:basedOn w:val="CommentTextChar"/>
    <w:link w:val="CommentSubject"/>
    <w:uiPriority w:val="99"/>
    <w:semiHidden/>
    <w:rsid w:val="00AE0D9B"/>
    <w:rPr>
      <w:rFonts w:ascii="Calibri" w:eastAsiaTheme="minorHAns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na.holitzki\OneDrive%20-%20School%20District%208\Documents\Admin%20Misc\Letterhead%20New%20Version%20New%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82DE746602046B1DAB79E651924B1" ma:contentTypeVersion="14" ma:contentTypeDescription="Create a new document." ma:contentTypeScope="" ma:versionID="076a01761804c29a74747d85b134fbc5">
  <xsd:schema xmlns:xsd="http://www.w3.org/2001/XMLSchema" xmlns:xs="http://www.w3.org/2001/XMLSchema" xmlns:p="http://schemas.microsoft.com/office/2006/metadata/properties" xmlns:ns3="49c28df1-6874-4e16-90d3-6e41c8d92415" xmlns:ns4="1902583f-6ff1-406c-b01c-157bcbbc1ad0" targetNamespace="http://schemas.microsoft.com/office/2006/metadata/properties" ma:root="true" ma:fieldsID="8f8b67578a810f56b1f1a7bf6ab49b48" ns3:_="" ns4:_="">
    <xsd:import namespace="49c28df1-6874-4e16-90d3-6e41c8d92415"/>
    <xsd:import namespace="1902583f-6ff1-406c-b01c-157bcbbc1a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28df1-6874-4e16-90d3-6e41c8d92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02583f-6ff1-406c-b01c-157bcbbc1a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8743-EE97-4F55-B172-E190016B8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28df1-6874-4e16-90d3-6e41c8d92415"/>
    <ds:schemaRef ds:uri="1902583f-6ff1-406c-b01c-157bcbbc1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57DDC-B20E-417F-A7DE-EF92B81656F6}">
  <ds:schemaRefs>
    <ds:schemaRef ds:uri="http://schemas.microsoft.com/sharepoint/v3/contenttype/forms"/>
  </ds:schemaRefs>
</ds:datastoreItem>
</file>

<file path=customXml/itemProps3.xml><?xml version="1.0" encoding="utf-8"?>
<ds:datastoreItem xmlns:ds="http://schemas.openxmlformats.org/officeDocument/2006/customXml" ds:itemID="{F1AAA8A8-64A2-4995-91D5-0F928D875D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547627-D456-45C2-A139-F262E30F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New Version New Address</Template>
  <TotalTime>23</TotalTime>
  <Pages>2</Pages>
  <Words>764</Words>
  <Characters>4355</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Holitzki</dc:creator>
  <cp:keywords/>
  <dc:description/>
  <cp:lastModifiedBy>Clerical Inclusive Education (Palma)</cp:lastModifiedBy>
  <cp:revision>28</cp:revision>
  <cp:lastPrinted>2018-11-07T21:52:00Z</cp:lastPrinted>
  <dcterms:created xsi:type="dcterms:W3CDTF">2021-11-10T22:26:00Z</dcterms:created>
  <dcterms:modified xsi:type="dcterms:W3CDTF">2022-09-02T21:39:00Z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0x0101005D082DE746602046B1DAB79E651924B1</vt:lpwstr>
  </property>
</Properties>
</file>